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F" w:rsidRPr="00637BEF" w:rsidRDefault="00637BEF" w:rsidP="00C22746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i/>
          <w:color w:val="C00000"/>
          <w:sz w:val="36"/>
          <w:szCs w:val="36"/>
        </w:rPr>
      </w:pPr>
      <w:r w:rsidRPr="00637BEF">
        <w:rPr>
          <w:rFonts w:ascii="Arial" w:hAnsi="Arial" w:cs="Arial"/>
          <w:b/>
          <w:i/>
          <w:color w:val="C00000"/>
          <w:sz w:val="36"/>
          <w:szCs w:val="36"/>
        </w:rPr>
        <w:t>Как провести выходной день с ребенком.</w:t>
      </w:r>
    </w:p>
    <w:p w:rsidR="00C22746" w:rsidRPr="00C22746" w:rsidRDefault="00C22746" w:rsidP="00C22746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C00000"/>
          <w:sz w:val="28"/>
          <w:szCs w:val="28"/>
        </w:rPr>
      </w:pPr>
      <w:r w:rsidRPr="00C22746">
        <w:rPr>
          <w:rFonts w:ascii="Arial" w:hAnsi="Arial" w:cs="Arial"/>
          <w:color w:val="C00000"/>
          <w:sz w:val="28"/>
          <w:szCs w:val="28"/>
        </w:rPr>
        <w:t>Консультация.</w:t>
      </w:r>
    </w:p>
    <w:p w:rsidR="00292C75" w:rsidRPr="0086716A" w:rsidRDefault="0086716A" w:rsidP="00C2274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1381125"/>
            <wp:positionH relativeFrom="margin">
              <wp:align>left</wp:align>
            </wp:positionH>
            <wp:positionV relativeFrom="margin">
              <wp:align>top</wp:align>
            </wp:positionV>
            <wp:extent cx="2371725" cy="1724025"/>
            <wp:effectExtent l="0" t="0" r="0" b="0"/>
            <wp:wrapSquare wrapText="bothSides"/>
            <wp:docPr id="1" name="Рисунок 1" descr="Что должен знать и уметь ребенок в 5 лет. Развитие ребенка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олжен знать и уметь ребенок в 5 лет. Развитие ребенка 5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</w:t>
      </w:r>
      <w:r w:rsidR="00292C75">
        <w:rPr>
          <w:rFonts w:ascii="Arial" w:hAnsi="Arial" w:cs="Arial"/>
          <w:color w:val="000000"/>
          <w:sz w:val="20"/>
          <w:szCs w:val="20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</w:t>
      </w:r>
      <w:r w:rsidR="00575EDB">
        <w:rPr>
          <w:rFonts w:ascii="Arial" w:hAnsi="Arial" w:cs="Arial"/>
          <w:color w:val="000000"/>
          <w:sz w:val="20"/>
          <w:szCs w:val="20"/>
        </w:rPr>
        <w:t>о получится как у К. Чуковского: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92C75" w:rsidRPr="0086716A">
        <w:rPr>
          <w:rFonts w:ascii="Arial" w:hAnsi="Arial" w:cs="Arial"/>
          <w:b/>
          <w:i/>
          <w:color w:val="C00000"/>
          <w:sz w:val="20"/>
          <w:szCs w:val="20"/>
        </w:rPr>
        <w:t>«Но папочка и мамочка уснули вечерком,</w:t>
      </w:r>
      <w:r w:rsidRPr="0086716A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  <w:r w:rsidR="00292C75" w:rsidRPr="0086716A">
        <w:rPr>
          <w:rFonts w:ascii="Arial" w:hAnsi="Arial" w:cs="Arial"/>
          <w:b/>
          <w:i/>
          <w:color w:val="C00000"/>
          <w:sz w:val="20"/>
          <w:szCs w:val="20"/>
        </w:rPr>
        <w:t>а Танечка и Ванечка — в Африку бегом»…</w:t>
      </w:r>
    </w:p>
    <w:p w:rsidR="00292C75" w:rsidRDefault="00292C75" w:rsidP="00292C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:rsidR="00292C75" w:rsidRPr="0086716A" w:rsidRDefault="00292C75" w:rsidP="0086716A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b/>
          <w:i/>
          <w:color w:val="C00000"/>
          <w:sz w:val="28"/>
          <w:szCs w:val="28"/>
        </w:rPr>
      </w:pPr>
      <w:r w:rsidRPr="0086716A">
        <w:rPr>
          <w:rFonts w:ascii="Arial" w:hAnsi="Arial" w:cs="Arial"/>
          <w:b/>
          <w:i/>
          <w:color w:val="C00000"/>
          <w:sz w:val="28"/>
          <w:szCs w:val="28"/>
        </w:rPr>
        <w:t>Наступает выходной день. Куда пойти с ребёнком? Этот вопрос часто ставит родителей в тупик.</w:t>
      </w:r>
    </w:p>
    <w:p w:rsidR="00292C75" w:rsidRDefault="00292C75" w:rsidP="00292C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Существует много способов, как провести выходной день вместе с ребёнком интересно и увлекательно. </w:t>
      </w:r>
    </w:p>
    <w:p w:rsidR="00292C75" w:rsidRPr="00637BEF" w:rsidRDefault="0086716A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97280" y="5372100"/>
            <wp:positionH relativeFrom="margin">
              <wp:align>right</wp:align>
            </wp:positionH>
            <wp:positionV relativeFrom="margin">
              <wp:align>bottom</wp:align>
            </wp:positionV>
            <wp:extent cx="3028950" cy="2012950"/>
            <wp:effectExtent l="0" t="0" r="0" b="0"/>
            <wp:wrapSquare wrapText="bothSides"/>
            <wp:docPr id="4" name="Рисунок 4" descr="http://udoktora.net/file/image/2013/07/2013070951dbf3ee2114c-680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doktora.net/file/image/2013/07/2013070951dbf3ee2114c-680x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7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292C75">
        <w:rPr>
          <w:rFonts w:ascii="Arial" w:hAnsi="Arial" w:cs="Arial"/>
          <w:color w:val="000000"/>
          <w:sz w:val="20"/>
          <w:szCs w:val="20"/>
        </w:rPr>
        <w:t xml:space="preserve"> Если погода благоприятствует, лучшее для выходного дня </w:t>
      </w:r>
      <w:r w:rsidR="00292C75" w:rsidRPr="0086716A">
        <w:rPr>
          <w:rFonts w:ascii="Arial" w:hAnsi="Arial" w:cs="Arial"/>
          <w:color w:val="C00000"/>
          <w:sz w:val="20"/>
          <w:szCs w:val="20"/>
        </w:rPr>
        <w:t>–</w:t>
      </w:r>
      <w:r w:rsidR="00292C75" w:rsidRPr="0086716A">
        <w:rPr>
          <w:rStyle w:val="apple-converted-space"/>
          <w:rFonts w:ascii="Arial" w:hAnsi="Arial" w:cs="Arial"/>
          <w:color w:val="C00000"/>
          <w:sz w:val="20"/>
          <w:szCs w:val="20"/>
        </w:rPr>
        <w:t> </w:t>
      </w:r>
      <w:r w:rsidR="00292C75" w:rsidRPr="0086716A"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ПРОГУЛКА.</w:t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>
        <w:rPr>
          <w:rFonts w:ascii="Arial" w:hAnsi="Arial" w:cs="Arial"/>
          <w:color w:val="000000"/>
          <w:sz w:val="20"/>
          <w:szCs w:val="20"/>
        </w:rPr>
        <w:t xml:space="preserve">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292C75" w:rsidRDefault="00292C75" w:rsidP="00292C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свежем воздухе очень полезны активные игры. Поиграйте с ребенком в мяч, побегайте, привлеките к вашим играм других детей.</w:t>
      </w:r>
      <w:r w:rsidR="00637BE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  <w:r w:rsidR="00637BE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 Заинтересуйте детей игрой: кто больше названий различных растений-деревьев- насекомых-птиц знает?</w:t>
      </w:r>
      <w:r w:rsidR="00637BE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</w:t>
      </w:r>
      <w:r w:rsidR="00575EDB">
        <w:rPr>
          <w:rFonts w:ascii="Arial" w:hAnsi="Arial" w:cs="Arial"/>
          <w:color w:val="000000"/>
          <w:sz w:val="20"/>
          <w:szCs w:val="20"/>
        </w:rPr>
        <w:t xml:space="preserve">задавать их. </w:t>
      </w:r>
    </w:p>
    <w:p w:rsidR="00292C75" w:rsidRPr="00575EDB" w:rsidRDefault="00181525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097280" y="1028700"/>
            <wp:positionH relativeFrom="margin">
              <wp:align>right</wp:align>
            </wp:positionH>
            <wp:positionV relativeFrom="margin">
              <wp:align>top</wp:align>
            </wp:positionV>
            <wp:extent cx="4191000" cy="2794000"/>
            <wp:effectExtent l="0" t="0" r="0" b="0"/>
            <wp:wrapSquare wrapText="bothSides"/>
            <wp:docPr id="7" name="Рисунок 7" descr="http://artemushka.ru/wp-content/uploads/2013/03/540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emushka.ru/wp-content/uploads/2013/03/540gam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7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>
        <w:rPr>
          <w:rFonts w:ascii="Arial" w:hAnsi="Arial" w:cs="Arial"/>
          <w:color w:val="000000"/>
          <w:sz w:val="20"/>
          <w:szCs w:val="20"/>
        </w:rPr>
        <w:t>Кто ходит</w:t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 w:rsidRPr="0086716A"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В ГОСТИ</w:t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>
        <w:rPr>
          <w:rFonts w:ascii="Arial" w:hAnsi="Arial" w:cs="Arial"/>
          <w:color w:val="000000"/>
          <w:sz w:val="20"/>
          <w:szCs w:val="20"/>
        </w:rPr>
        <w:t xml:space="preserve">по утрам? Если погода сегодня не на вашей </w:t>
      </w:r>
      <w:bookmarkStart w:id="0" w:name="_GoBack"/>
      <w:r w:rsidR="00292C75">
        <w:rPr>
          <w:rFonts w:ascii="Arial" w:hAnsi="Arial" w:cs="Arial"/>
          <w:color w:val="000000"/>
          <w:sz w:val="20"/>
          <w:szCs w:val="20"/>
        </w:rPr>
        <w:t xml:space="preserve">стороне, можно устроить </w:t>
      </w:r>
      <w:bookmarkEnd w:id="0"/>
      <w:r w:rsidR="00292C75">
        <w:rPr>
          <w:rFonts w:ascii="Arial" w:hAnsi="Arial" w:cs="Arial"/>
          <w:color w:val="000000"/>
          <w:sz w:val="20"/>
          <w:szCs w:val="20"/>
        </w:rPr>
        <w:t>гостевой день.  А заняться можно много чем! Собирать вместе дома из конструктора, устроить состязание машин, накормить кукол и уложить их спать... И это далеко не все, что можно придумать! А для детей постарше можно взять любую настольную игру, будь то лото, паззлы, «Эрудит». К такой игре присоединятся даже взрослые.</w:t>
      </w:r>
    </w:p>
    <w:p w:rsidR="00637BEF" w:rsidRDefault="00637BEF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92C75" w:rsidRPr="00637BEF" w:rsidRDefault="00637BEF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097280" y="4366260"/>
            <wp:positionH relativeFrom="margin">
              <wp:align>right</wp:align>
            </wp:positionH>
            <wp:positionV relativeFrom="margin">
              <wp:align>center</wp:align>
            </wp:positionV>
            <wp:extent cx="2771775" cy="2428875"/>
            <wp:effectExtent l="0" t="0" r="0" b="0"/>
            <wp:wrapSquare wrapText="bothSides"/>
            <wp:docPr id="19" name="Рисунок 19" descr="http://afisha.gorodkirov.ru/pictures/news9/301220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fisha.gorodkirov.ru/pictures/news9/30122013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>
        <w:rPr>
          <w:rFonts w:ascii="Arial" w:hAnsi="Arial" w:cs="Arial"/>
          <w:color w:val="000000"/>
          <w:sz w:val="20"/>
          <w:szCs w:val="20"/>
        </w:rPr>
        <w:t>Сюрприз, сюрприз, да здравствует</w:t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 w:rsidRPr="0086716A"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СЮРПРИЗ</w:t>
      </w:r>
      <w:r w:rsidR="00292C75" w:rsidRPr="0086716A">
        <w:rPr>
          <w:rFonts w:ascii="Arial" w:hAnsi="Arial" w:cs="Arial"/>
          <w:color w:val="C00000"/>
          <w:sz w:val="20"/>
          <w:szCs w:val="20"/>
        </w:rPr>
        <w:t>!</w:t>
      </w:r>
      <w:r w:rsidR="00292C75">
        <w:rPr>
          <w:rFonts w:ascii="Arial" w:hAnsi="Arial" w:cs="Arial"/>
          <w:color w:val="000000"/>
          <w:sz w:val="20"/>
          <w:szCs w:val="20"/>
        </w:rPr>
        <w:t xml:space="preserve"> Ваш ребенок проснулся рано утром в выходной день. А вам так хочется поваляться еще немного… Долой сон! Вы сегодня ведете ребенка в зоопарк. Или в цирк. В музей, в кино, в театр, или даже просто на концерт. Но… Он об этом еще не знает! Итак, вы жестом фокусника достаете и </w:t>
      </w:r>
      <w:r w:rsidR="00C22746">
        <w:rPr>
          <w:rFonts w:ascii="Arial" w:hAnsi="Arial" w:cs="Arial"/>
          <w:color w:val="000000"/>
          <w:sz w:val="20"/>
          <w:szCs w:val="20"/>
        </w:rPr>
        <w:t xml:space="preserve">показываете билеты. Ваш </w:t>
      </w:r>
      <w:r w:rsidR="00292C75">
        <w:rPr>
          <w:rFonts w:ascii="Arial" w:hAnsi="Arial" w:cs="Arial"/>
          <w:color w:val="000000"/>
          <w:sz w:val="20"/>
          <w:szCs w:val="20"/>
        </w:rPr>
        <w:t>малыш удивлен. Для детей поход в</w:t>
      </w:r>
      <w:r w:rsidR="00292C7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92C7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ТЕАТР</w:t>
      </w:r>
      <w:r w:rsidR="00292C75">
        <w:rPr>
          <w:rFonts w:ascii="Arial" w:hAnsi="Arial" w:cs="Arial"/>
          <w:color w:val="000000"/>
          <w:sz w:val="20"/>
          <w:szCs w:val="20"/>
        </w:rPr>
        <w:t>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:rsidR="00292C75" w:rsidRDefault="00292C75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Также, интересным, увлекательным проведением выходного дня может стать для ребёнка —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ПОСЕЩЕНИЕ МУЗЕЯ</w:t>
      </w:r>
      <w:r>
        <w:rPr>
          <w:rFonts w:ascii="Arial" w:hAnsi="Arial" w:cs="Arial"/>
          <w:color w:val="000000"/>
          <w:sz w:val="20"/>
          <w:szCs w:val="20"/>
        </w:rPr>
        <w:t>. Практически всегда привлекательными для дошкольников оказываются природоведческие музеи.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92C75" w:rsidRDefault="00292C75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 возьмите с собой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ФОТОАППАРАТ</w:t>
      </w:r>
      <w:r>
        <w:rPr>
          <w:rFonts w:ascii="Arial" w:hAnsi="Arial" w:cs="Arial"/>
          <w:color w:val="000000"/>
          <w:sz w:val="20"/>
          <w:szCs w:val="20"/>
        </w:rPr>
        <w:t>. Фотографируйте ребенка и фотографируйте вместе с ним – дайте возможность вашему чаду сделать несколько кадров.</w:t>
      </w:r>
    </w:p>
    <w:p w:rsidR="00292C75" w:rsidRDefault="00292C75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6716A"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СПОРТ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 наш друг! Вы еще не были в бассейне? Не прыгали на батуте? Не катались на</w:t>
      </w:r>
      <w:r w:rsidRPr="00292C75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Велосипед" w:history="1">
        <w:r w:rsidRPr="00292C75">
          <w:rPr>
            <w:rStyle w:val="a4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велосипедах</w:t>
        </w:r>
      </w:hyperlink>
      <w:r>
        <w:rPr>
          <w:rFonts w:ascii="Arial" w:hAnsi="Arial" w:cs="Arial"/>
          <w:color w:val="000000"/>
          <w:sz w:val="20"/>
          <w:szCs w:val="20"/>
        </w:rPr>
        <w:t>? Самое время начать! Польза от спортивного выходного неоценима как для вас, так и для подрастающего поколения. А еще есть ролики и коньки, а дома – обручи и футболы. Личный пример заразителен! Дети обожают повторять все за взрослыми, и надо этим пользоваться, прививая с детства бережное отношение к здоровью.</w:t>
      </w:r>
    </w:p>
    <w:p w:rsidR="00181525" w:rsidRDefault="00181525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81525" w:rsidRDefault="00181525" w:rsidP="00292C7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4381500" cy="2739838"/>
            <wp:effectExtent l="19050" t="0" r="0" b="0"/>
            <wp:docPr id="13" name="Рисунок 13" descr="http://image3.thematicnews.com/uploads/images/10/59/88/61/2013/11/05/2d2cac8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3.thematicnews.com/uploads/images/10/59/88/61/2013/11/05/2d2cac8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3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75" w:rsidRDefault="00292C75" w:rsidP="00637BE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22746"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 xml:space="preserve"> </w:t>
      </w:r>
      <w:r w:rsidR="00C22746" w:rsidRPr="00C22746">
        <w:rPr>
          <w:rFonts w:ascii="Arial" w:hAnsi="Arial" w:cs="Arial"/>
          <w:b/>
          <w:bCs/>
          <w:color w:val="C00000"/>
          <w:sz w:val="20"/>
          <w:szCs w:val="20"/>
          <w:bdr w:val="none" w:sz="0" w:space="0" w:color="auto" w:frame="1"/>
        </w:rPr>
        <w:t>ДОМАШНИЙ ВЫХОДНОЙ.</w:t>
      </w:r>
      <w:r>
        <w:rPr>
          <w:rFonts w:ascii="Arial" w:hAnsi="Arial" w:cs="Arial"/>
          <w:color w:val="000000"/>
          <w:sz w:val="20"/>
          <w:szCs w:val="20"/>
        </w:rPr>
        <w:t xml:space="preserve">  Дома тоже можно не скучать!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Рисуйте!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Попросите ваше чадо нарисовать семью.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Почитайте книгу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 вместе посмотрите хороший детский фильм. А если есть возможность – покажите или поиграйте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кукольный театр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227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7A6DC8" w:rsidRDefault="00C22746" w:rsidP="00292C7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В</w:t>
      </w:r>
      <w:r w:rsidR="00292C75">
        <w:rPr>
          <w:rFonts w:ascii="Arial" w:hAnsi="Arial" w:cs="Arial"/>
          <w:color w:val="000000"/>
          <w:sz w:val="20"/>
          <w:szCs w:val="20"/>
        </w:rPr>
        <w:t>ыходные прошли весело и с пользой, и вы с детьми готовы к новой трудовой неделе.</w:t>
      </w:r>
      <w:r w:rsidR="00637B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2C75" w:rsidRDefault="00292C75" w:rsidP="007A6DC8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Желаем Вам успехов!</w:t>
      </w:r>
    </w:p>
    <w:p w:rsidR="00072862" w:rsidRDefault="00637BEF">
      <w:r>
        <w:rPr>
          <w:noProof/>
          <w:lang w:eastAsia="ru-RU"/>
        </w:rPr>
        <w:drawing>
          <wp:inline distT="0" distB="0" distL="0" distR="0">
            <wp:extent cx="5940425" cy="3713828"/>
            <wp:effectExtent l="19050" t="0" r="3175" b="0"/>
            <wp:docPr id="16" name="Рисунок 16" descr="http://img0.liveinternet.ru/images/attach/c/10/110/115/110115082_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10/110/115/110115082_lar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85" w:rsidRDefault="00937785" w:rsidP="00937785">
      <w:pPr>
        <w:jc w:val="right"/>
      </w:pPr>
      <w:r>
        <w:t>Материал подготовила Кочергина С.С.</w:t>
      </w:r>
    </w:p>
    <w:p w:rsidR="00937785" w:rsidRDefault="00937785" w:rsidP="00937785">
      <w:pPr>
        <w:jc w:val="right"/>
      </w:pPr>
      <w:r>
        <w:t xml:space="preserve">На сайт разместила </w:t>
      </w:r>
      <w:proofErr w:type="spellStart"/>
      <w:r>
        <w:t>Щеткова</w:t>
      </w:r>
      <w:proofErr w:type="spellEnd"/>
      <w:r>
        <w:t xml:space="preserve"> И.А.</w:t>
      </w:r>
    </w:p>
    <w:sectPr w:rsidR="00937785" w:rsidSect="00937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2C75"/>
    <w:rsid w:val="00072862"/>
    <w:rsid w:val="00181525"/>
    <w:rsid w:val="00292C75"/>
    <w:rsid w:val="00575EDB"/>
    <w:rsid w:val="00594B19"/>
    <w:rsid w:val="00637BEF"/>
    <w:rsid w:val="007164C1"/>
    <w:rsid w:val="007A6DC8"/>
    <w:rsid w:val="0086716A"/>
    <w:rsid w:val="00937785"/>
    <w:rsid w:val="00AD75CA"/>
    <w:rsid w:val="00C22746"/>
    <w:rsid w:val="00E4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C75"/>
  </w:style>
  <w:style w:type="character" w:styleId="a4">
    <w:name w:val="Hyperlink"/>
    <w:basedOn w:val="a0"/>
    <w:uiPriority w:val="99"/>
    <w:semiHidden/>
    <w:unhideWhenUsed/>
    <w:rsid w:val="00292C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0731-BA57-43F4-B0EA-895A06F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2015-10-15T14:47:00Z</dcterms:created>
  <dcterms:modified xsi:type="dcterms:W3CDTF">2015-10-17T16:59:00Z</dcterms:modified>
</cp:coreProperties>
</file>